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3A07" w14:textId="77777777" w:rsidR="00115AEC" w:rsidRDefault="00115AE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READING</w:t>
      </w:r>
    </w:p>
    <w:p w14:paraId="1804BA6C" w14:textId="1BB1AFD5" w:rsidR="001F3F70" w:rsidRDefault="00115AEC">
      <w:r w:rsidRPr="647E4744">
        <w:rPr>
          <w:rFonts w:ascii="Arial" w:eastAsia="Arial" w:hAnsi="Arial" w:cs="Arial"/>
          <w:sz w:val="20"/>
          <w:szCs w:val="20"/>
        </w:rPr>
        <w:t xml:space="preserve">Jinga, G. (2015). </w:t>
      </w:r>
      <w:r w:rsidRPr="647E4744">
        <w:rPr>
          <w:rFonts w:ascii="Arial" w:eastAsia="Arial" w:hAnsi="Arial" w:cs="Arial"/>
          <w:i/>
          <w:iCs/>
          <w:sz w:val="20"/>
          <w:szCs w:val="20"/>
        </w:rPr>
        <w:t>Strategic Management in Sports Organizations</w:t>
      </w:r>
      <w:r w:rsidRPr="647E4744">
        <w:rPr>
          <w:rFonts w:ascii="Arial" w:eastAsia="Arial" w:hAnsi="Arial" w:cs="Arial"/>
          <w:sz w:val="20"/>
          <w:szCs w:val="20"/>
        </w:rPr>
        <w:t>. Marathon, VII, 1, 97-106.</w:t>
      </w:r>
    </w:p>
    <w:sectPr w:rsidR="001F3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EC"/>
    <w:rsid w:val="00115AEC"/>
    <w:rsid w:val="001F3F70"/>
    <w:rsid w:val="00A2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52C02"/>
  <w15:chartTrackingRefBased/>
  <w15:docId w15:val="{DBF8D03F-0F5F-4EF1-8B3E-3E044808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Mei</dc:creator>
  <cp:keywords/>
  <dc:description/>
  <cp:lastModifiedBy>Francesca Mei</cp:lastModifiedBy>
  <cp:revision>1</cp:revision>
  <dcterms:created xsi:type="dcterms:W3CDTF">2024-02-09T16:32:00Z</dcterms:created>
  <dcterms:modified xsi:type="dcterms:W3CDTF">2024-02-09T16:33:00Z</dcterms:modified>
</cp:coreProperties>
</file>